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16B" w:rsidRPr="00C53E66" w:rsidRDefault="001D62FB" w:rsidP="001D62FB">
      <w:pPr>
        <w:jc w:val="center"/>
        <w:rPr>
          <w:rFonts w:ascii="Arial" w:hAnsi="Arial" w:cs="Arial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C53E66">
        <w:rPr>
          <w:rFonts w:ascii="Arial" w:hAnsi="Arial" w:cs="Arial"/>
          <w:b/>
          <w:sz w:val="28"/>
          <w:szCs w:val="28"/>
          <w:bdr w:val="none" w:sz="0" w:space="0" w:color="auto" w:frame="1"/>
          <w:shd w:val="clear" w:color="auto" w:fill="FFFFFF"/>
        </w:rPr>
        <w:t xml:space="preserve">Turismo capixaba perdeu 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  <w:shd w:val="clear" w:color="auto" w:fill="FFFFFF"/>
        </w:rPr>
        <w:t>R</w:t>
      </w:r>
      <w:r w:rsidRPr="00C53E66">
        <w:rPr>
          <w:rFonts w:ascii="Arial" w:hAnsi="Arial" w:cs="Arial"/>
          <w:b/>
          <w:sz w:val="28"/>
          <w:szCs w:val="28"/>
          <w:bdr w:val="none" w:sz="0" w:space="0" w:color="auto" w:frame="1"/>
          <w:shd w:val="clear" w:color="auto" w:fill="FFFFFF"/>
        </w:rPr>
        <w:t xml:space="preserve">$201,4 milhões </w:t>
      </w:r>
      <w:bookmarkStart w:id="0" w:name="_GoBack"/>
      <w:bookmarkEnd w:id="0"/>
      <w:r w:rsidRPr="00C53E66">
        <w:rPr>
          <w:rFonts w:ascii="Arial" w:hAnsi="Arial" w:cs="Arial"/>
          <w:b/>
          <w:sz w:val="28"/>
          <w:szCs w:val="28"/>
          <w:bdr w:val="none" w:sz="0" w:space="0" w:color="auto" w:frame="1"/>
          <w:shd w:val="clear" w:color="auto" w:fill="FFFFFF"/>
        </w:rPr>
        <w:t>na segunda quinzena de março</w:t>
      </w:r>
    </w:p>
    <w:p w:rsidR="00F83E64" w:rsidRDefault="00F83E64" w:rsidP="007D481F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3745CC" w:rsidRPr="00671283" w:rsidRDefault="009A5B71" w:rsidP="007D481F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671283">
        <w:rPr>
          <w:rFonts w:ascii="Arial" w:hAnsi="Arial" w:cs="Arial"/>
          <w:sz w:val="26"/>
          <w:szCs w:val="26"/>
        </w:rPr>
        <w:t xml:space="preserve">O Turismo, no mundo, é um dos segmentos mais sensíveis à pandemia do COVID-19. </w:t>
      </w:r>
      <w:r w:rsidR="007D481F" w:rsidRPr="00671283">
        <w:rPr>
          <w:rFonts w:ascii="Arial" w:hAnsi="Arial" w:cs="Arial"/>
          <w:sz w:val="26"/>
          <w:szCs w:val="26"/>
        </w:rPr>
        <w:t>As medidas para conter a expansão do vírus impacta</w:t>
      </w:r>
      <w:r w:rsidR="00C00BFB" w:rsidRPr="00671283">
        <w:rPr>
          <w:rFonts w:ascii="Arial" w:hAnsi="Arial" w:cs="Arial"/>
          <w:sz w:val="26"/>
          <w:szCs w:val="26"/>
        </w:rPr>
        <w:t>ra</w:t>
      </w:r>
      <w:r w:rsidR="007D481F" w:rsidRPr="00671283">
        <w:rPr>
          <w:rFonts w:ascii="Arial" w:hAnsi="Arial" w:cs="Arial"/>
          <w:sz w:val="26"/>
          <w:szCs w:val="26"/>
        </w:rPr>
        <w:t xml:space="preserve">m diretamente na circulação e na </w:t>
      </w:r>
      <w:r w:rsidR="003745CC" w:rsidRPr="00671283">
        <w:rPr>
          <w:rFonts w:ascii="Arial" w:hAnsi="Arial" w:cs="Arial"/>
          <w:sz w:val="26"/>
          <w:szCs w:val="26"/>
        </w:rPr>
        <w:t>restrição à</w:t>
      </w:r>
      <w:r w:rsidR="007D481F" w:rsidRPr="00671283">
        <w:rPr>
          <w:rFonts w:ascii="Arial" w:hAnsi="Arial" w:cs="Arial"/>
          <w:sz w:val="26"/>
          <w:szCs w:val="26"/>
        </w:rPr>
        <w:t xml:space="preserve"> aglomeração de pessoas o que </w:t>
      </w:r>
      <w:r w:rsidR="00C00BFB" w:rsidRPr="00671283">
        <w:rPr>
          <w:rFonts w:ascii="Arial" w:hAnsi="Arial" w:cs="Arial"/>
          <w:sz w:val="26"/>
          <w:szCs w:val="26"/>
        </w:rPr>
        <w:t>provocou</w:t>
      </w:r>
      <w:r w:rsidR="007D481F" w:rsidRPr="00671283">
        <w:rPr>
          <w:rFonts w:ascii="Arial" w:hAnsi="Arial" w:cs="Arial"/>
          <w:sz w:val="26"/>
          <w:szCs w:val="26"/>
        </w:rPr>
        <w:t xml:space="preserve"> quase a paralisação total do setor </w:t>
      </w:r>
      <w:r w:rsidR="00C00BFB" w:rsidRPr="00671283">
        <w:rPr>
          <w:rFonts w:ascii="Arial" w:hAnsi="Arial" w:cs="Arial"/>
          <w:sz w:val="26"/>
          <w:szCs w:val="26"/>
        </w:rPr>
        <w:t xml:space="preserve">do turismo </w:t>
      </w:r>
      <w:r w:rsidR="007D481F" w:rsidRPr="00671283">
        <w:rPr>
          <w:rFonts w:ascii="Arial" w:hAnsi="Arial" w:cs="Arial"/>
          <w:sz w:val="26"/>
          <w:szCs w:val="26"/>
        </w:rPr>
        <w:t xml:space="preserve">e </w:t>
      </w:r>
      <w:r w:rsidR="00C00BFB" w:rsidRPr="00671283">
        <w:rPr>
          <w:rFonts w:ascii="Arial" w:hAnsi="Arial" w:cs="Arial"/>
          <w:sz w:val="26"/>
          <w:szCs w:val="26"/>
        </w:rPr>
        <w:t>vem acumulando</w:t>
      </w:r>
      <w:r w:rsidR="007D481F" w:rsidRPr="00671283">
        <w:rPr>
          <w:rFonts w:ascii="Arial" w:hAnsi="Arial" w:cs="Arial"/>
          <w:sz w:val="26"/>
          <w:szCs w:val="26"/>
        </w:rPr>
        <w:t xml:space="preserve"> muit</w:t>
      </w:r>
      <w:r w:rsidR="00C00BFB" w:rsidRPr="00671283">
        <w:rPr>
          <w:rFonts w:ascii="Arial" w:hAnsi="Arial" w:cs="Arial"/>
          <w:sz w:val="26"/>
          <w:szCs w:val="26"/>
        </w:rPr>
        <w:t>o</w:t>
      </w:r>
      <w:r w:rsidR="007D481F" w:rsidRPr="00671283">
        <w:rPr>
          <w:rFonts w:ascii="Arial" w:hAnsi="Arial" w:cs="Arial"/>
          <w:sz w:val="26"/>
          <w:szCs w:val="26"/>
        </w:rPr>
        <w:t>s p</w:t>
      </w:r>
      <w:r w:rsidR="00C00BFB" w:rsidRPr="00671283">
        <w:rPr>
          <w:rFonts w:ascii="Arial" w:hAnsi="Arial" w:cs="Arial"/>
          <w:sz w:val="26"/>
          <w:szCs w:val="26"/>
        </w:rPr>
        <w:t>rejuízos</w:t>
      </w:r>
      <w:r w:rsidR="007D481F" w:rsidRPr="00671283">
        <w:rPr>
          <w:rFonts w:ascii="Arial" w:hAnsi="Arial" w:cs="Arial"/>
          <w:sz w:val="26"/>
          <w:szCs w:val="26"/>
        </w:rPr>
        <w:t xml:space="preserve">. </w:t>
      </w:r>
      <w:r w:rsidR="003745CC" w:rsidRPr="00671283">
        <w:rPr>
          <w:rFonts w:ascii="Arial" w:hAnsi="Arial" w:cs="Arial"/>
          <w:sz w:val="26"/>
          <w:szCs w:val="26"/>
        </w:rPr>
        <w:t xml:space="preserve">No </w:t>
      </w:r>
      <w:r w:rsidR="00C00BFB" w:rsidRPr="00671283">
        <w:rPr>
          <w:rFonts w:ascii="Arial" w:hAnsi="Arial" w:cs="Arial"/>
          <w:sz w:val="26"/>
          <w:szCs w:val="26"/>
        </w:rPr>
        <w:t xml:space="preserve">Brasil, a CNC (Confederação Nacional do Comércio) </w:t>
      </w:r>
      <w:r w:rsidRPr="00671283">
        <w:rPr>
          <w:rFonts w:ascii="Arial" w:hAnsi="Arial" w:cs="Arial"/>
          <w:sz w:val="26"/>
          <w:szCs w:val="26"/>
        </w:rPr>
        <w:t>calculou</w:t>
      </w:r>
      <w:r w:rsidR="00C00BFB" w:rsidRPr="00671283">
        <w:rPr>
          <w:rFonts w:ascii="Arial" w:hAnsi="Arial" w:cs="Arial"/>
          <w:sz w:val="26"/>
          <w:szCs w:val="26"/>
        </w:rPr>
        <w:t xml:space="preserve"> que as perdas em volume de receitas foram de</w:t>
      </w:r>
      <w:r w:rsidR="003745CC" w:rsidRPr="00671283">
        <w:rPr>
          <w:rFonts w:ascii="Arial" w:hAnsi="Arial" w:cs="Arial"/>
          <w:sz w:val="26"/>
          <w:szCs w:val="26"/>
        </w:rPr>
        <w:t xml:space="preserve"> R$14</w:t>
      </w:r>
      <w:r w:rsidR="00C00BFB" w:rsidRPr="00671283">
        <w:rPr>
          <w:rFonts w:ascii="Arial" w:hAnsi="Arial" w:cs="Arial"/>
          <w:sz w:val="26"/>
          <w:szCs w:val="26"/>
        </w:rPr>
        <w:t xml:space="preserve"> bilhões em março.</w:t>
      </w:r>
    </w:p>
    <w:p w:rsidR="00C00BFB" w:rsidRPr="00671283" w:rsidRDefault="00C00BFB" w:rsidP="007D481F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C00BFB" w:rsidRPr="00671283" w:rsidRDefault="00C00BFB" w:rsidP="007D481F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671283">
        <w:rPr>
          <w:rFonts w:ascii="Arial" w:hAnsi="Arial" w:cs="Arial"/>
          <w:sz w:val="26"/>
          <w:szCs w:val="26"/>
        </w:rPr>
        <w:t>Segundo o estudo da CNC, a suspen</w:t>
      </w:r>
      <w:r w:rsidR="002A75D8">
        <w:rPr>
          <w:rFonts w:ascii="Arial" w:hAnsi="Arial" w:cs="Arial"/>
          <w:sz w:val="26"/>
          <w:szCs w:val="26"/>
        </w:rPr>
        <w:t>s</w:t>
      </w:r>
      <w:r w:rsidRPr="00671283">
        <w:rPr>
          <w:rFonts w:ascii="Arial" w:hAnsi="Arial" w:cs="Arial"/>
          <w:sz w:val="26"/>
          <w:szCs w:val="26"/>
        </w:rPr>
        <w:t xml:space="preserve">ão das atividades econômicas ainda </w:t>
      </w:r>
      <w:r w:rsidR="00DA3B63" w:rsidRPr="00671283">
        <w:rPr>
          <w:rFonts w:ascii="Arial" w:hAnsi="Arial" w:cs="Arial"/>
          <w:sz w:val="26"/>
          <w:szCs w:val="26"/>
        </w:rPr>
        <w:t xml:space="preserve">poderá </w:t>
      </w:r>
      <w:r w:rsidRPr="00671283">
        <w:rPr>
          <w:rFonts w:ascii="Arial" w:hAnsi="Arial" w:cs="Arial"/>
          <w:sz w:val="26"/>
          <w:szCs w:val="26"/>
        </w:rPr>
        <w:t>provocar o aumento expressivo no número de desempregos no país</w:t>
      </w:r>
      <w:r w:rsidR="00A5266C" w:rsidRPr="00671283">
        <w:rPr>
          <w:rFonts w:ascii="Arial" w:hAnsi="Arial" w:cs="Arial"/>
          <w:sz w:val="26"/>
          <w:szCs w:val="26"/>
        </w:rPr>
        <w:t>.</w:t>
      </w:r>
      <w:r w:rsidRPr="00671283">
        <w:rPr>
          <w:rFonts w:ascii="Arial" w:hAnsi="Arial" w:cs="Arial"/>
          <w:sz w:val="26"/>
          <w:szCs w:val="26"/>
        </w:rPr>
        <w:t xml:space="preserve"> </w:t>
      </w:r>
      <w:r w:rsidR="00A5266C" w:rsidRPr="00671283">
        <w:rPr>
          <w:rFonts w:ascii="Arial" w:hAnsi="Arial" w:cs="Arial"/>
          <w:sz w:val="26"/>
          <w:szCs w:val="26"/>
        </w:rPr>
        <w:t>C</w:t>
      </w:r>
      <w:r w:rsidRPr="00671283">
        <w:rPr>
          <w:rFonts w:ascii="Arial" w:hAnsi="Arial" w:cs="Arial"/>
          <w:sz w:val="26"/>
          <w:szCs w:val="26"/>
        </w:rPr>
        <w:t xml:space="preserve">om </w:t>
      </w:r>
      <w:r w:rsidR="00075B4F" w:rsidRPr="00671283">
        <w:rPr>
          <w:rFonts w:ascii="Arial" w:hAnsi="Arial" w:cs="Arial"/>
          <w:sz w:val="26"/>
          <w:szCs w:val="26"/>
        </w:rPr>
        <w:t>as perdas sofrida</w:t>
      </w:r>
      <w:r w:rsidRPr="00671283">
        <w:rPr>
          <w:rFonts w:ascii="Arial" w:hAnsi="Arial" w:cs="Arial"/>
          <w:sz w:val="26"/>
          <w:szCs w:val="26"/>
        </w:rPr>
        <w:t xml:space="preserve">s pelo setor no mês passado </w:t>
      </w:r>
      <w:r w:rsidR="00A5266C" w:rsidRPr="00671283">
        <w:rPr>
          <w:rFonts w:ascii="Arial" w:hAnsi="Arial" w:cs="Arial"/>
          <w:sz w:val="26"/>
          <w:szCs w:val="26"/>
        </w:rPr>
        <w:t xml:space="preserve">estima-se que </w:t>
      </w:r>
      <w:r w:rsidR="00075B4F" w:rsidRPr="00671283">
        <w:rPr>
          <w:rFonts w:ascii="Arial" w:hAnsi="Arial" w:cs="Arial"/>
          <w:sz w:val="26"/>
          <w:szCs w:val="26"/>
        </w:rPr>
        <w:t xml:space="preserve">os postos formais de trabalho podem </w:t>
      </w:r>
      <w:r w:rsidR="00A5266C" w:rsidRPr="00671283">
        <w:rPr>
          <w:rFonts w:ascii="Arial" w:hAnsi="Arial" w:cs="Arial"/>
          <w:sz w:val="26"/>
          <w:szCs w:val="26"/>
        </w:rPr>
        <w:t xml:space="preserve">ser </w:t>
      </w:r>
      <w:r w:rsidR="00075B4F" w:rsidRPr="00671283">
        <w:rPr>
          <w:rFonts w:ascii="Arial" w:hAnsi="Arial" w:cs="Arial"/>
          <w:sz w:val="26"/>
          <w:szCs w:val="26"/>
        </w:rPr>
        <w:t>reduzi</w:t>
      </w:r>
      <w:r w:rsidR="00A5266C" w:rsidRPr="00671283">
        <w:rPr>
          <w:rFonts w:ascii="Arial" w:hAnsi="Arial" w:cs="Arial"/>
          <w:sz w:val="26"/>
          <w:szCs w:val="26"/>
        </w:rPr>
        <w:t xml:space="preserve">dos em </w:t>
      </w:r>
      <w:r w:rsidR="00467B31" w:rsidRPr="00671283">
        <w:rPr>
          <w:rFonts w:ascii="Arial" w:hAnsi="Arial" w:cs="Arial"/>
          <w:sz w:val="26"/>
          <w:szCs w:val="26"/>
        </w:rPr>
        <w:t xml:space="preserve">até </w:t>
      </w:r>
      <w:r w:rsidR="00075B4F" w:rsidRPr="00671283">
        <w:rPr>
          <w:rFonts w:ascii="Arial" w:hAnsi="Arial" w:cs="Arial"/>
          <w:sz w:val="26"/>
          <w:szCs w:val="26"/>
        </w:rPr>
        <w:t xml:space="preserve">295 mil vagas em </w:t>
      </w:r>
      <w:r w:rsidR="00467B31" w:rsidRPr="00671283">
        <w:rPr>
          <w:rFonts w:ascii="Arial" w:hAnsi="Arial" w:cs="Arial"/>
          <w:sz w:val="26"/>
          <w:szCs w:val="26"/>
        </w:rPr>
        <w:t>até</w:t>
      </w:r>
      <w:r w:rsidR="00021E5D" w:rsidRPr="00671283">
        <w:rPr>
          <w:rFonts w:ascii="Arial" w:hAnsi="Arial" w:cs="Arial"/>
          <w:sz w:val="26"/>
          <w:szCs w:val="26"/>
        </w:rPr>
        <w:t xml:space="preserve"> </w:t>
      </w:r>
      <w:r w:rsidR="00075B4F" w:rsidRPr="00671283">
        <w:rPr>
          <w:rFonts w:ascii="Arial" w:hAnsi="Arial" w:cs="Arial"/>
          <w:sz w:val="26"/>
          <w:szCs w:val="26"/>
        </w:rPr>
        <w:t xml:space="preserve">três meses.  </w:t>
      </w:r>
    </w:p>
    <w:p w:rsidR="00A5266C" w:rsidRPr="00671283" w:rsidRDefault="00A5266C" w:rsidP="007D481F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0D19CB" w:rsidRPr="00671283" w:rsidRDefault="00021E5D" w:rsidP="007D481F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671283">
        <w:rPr>
          <w:rFonts w:ascii="Arial" w:hAnsi="Arial" w:cs="Arial"/>
          <w:sz w:val="26"/>
          <w:szCs w:val="26"/>
        </w:rPr>
        <w:t xml:space="preserve">No Espírito Santo a perda de faturamento com o turismo foi estimada em </w:t>
      </w:r>
      <w:r w:rsidRPr="00671283">
        <w:rPr>
          <w:rFonts w:ascii="Arial" w:hAnsi="Arial" w:cs="Arial"/>
          <w:b/>
          <w:sz w:val="26"/>
          <w:szCs w:val="26"/>
        </w:rPr>
        <w:t>R$201,4</w:t>
      </w:r>
      <w:r w:rsidR="00C53E66" w:rsidRPr="00671283">
        <w:rPr>
          <w:rFonts w:ascii="Arial" w:hAnsi="Arial" w:cs="Arial"/>
          <w:b/>
          <w:sz w:val="26"/>
          <w:szCs w:val="26"/>
        </w:rPr>
        <w:t xml:space="preserve"> </w:t>
      </w:r>
      <w:r w:rsidRPr="00671283">
        <w:rPr>
          <w:rFonts w:ascii="Arial" w:hAnsi="Arial" w:cs="Arial"/>
          <w:b/>
          <w:sz w:val="26"/>
          <w:szCs w:val="26"/>
        </w:rPr>
        <w:t>milhões</w:t>
      </w:r>
      <w:r w:rsidRPr="00671283">
        <w:rPr>
          <w:rFonts w:ascii="Arial" w:hAnsi="Arial" w:cs="Arial"/>
          <w:sz w:val="26"/>
          <w:szCs w:val="26"/>
        </w:rPr>
        <w:t xml:space="preserve"> </w:t>
      </w:r>
      <w:r w:rsidR="00467B31" w:rsidRPr="00671283">
        <w:rPr>
          <w:rFonts w:ascii="Arial" w:hAnsi="Arial" w:cs="Arial"/>
          <w:b/>
          <w:sz w:val="26"/>
          <w:szCs w:val="26"/>
        </w:rPr>
        <w:t>para a</w:t>
      </w:r>
      <w:r w:rsidR="00DA3B63" w:rsidRPr="00671283">
        <w:rPr>
          <w:rFonts w:ascii="Arial" w:hAnsi="Arial" w:cs="Arial"/>
          <w:b/>
          <w:sz w:val="26"/>
          <w:szCs w:val="26"/>
        </w:rPr>
        <w:t xml:space="preserve"> </w:t>
      </w:r>
      <w:r w:rsidRPr="00671283">
        <w:rPr>
          <w:rFonts w:ascii="Arial" w:hAnsi="Arial" w:cs="Arial"/>
          <w:b/>
          <w:sz w:val="26"/>
          <w:szCs w:val="26"/>
        </w:rPr>
        <w:t>segunda quinzena do mês de março</w:t>
      </w:r>
      <w:r w:rsidR="00D22083" w:rsidRPr="00671283">
        <w:rPr>
          <w:rFonts w:ascii="Arial" w:hAnsi="Arial" w:cs="Arial"/>
          <w:b/>
          <w:sz w:val="26"/>
          <w:szCs w:val="26"/>
        </w:rPr>
        <w:t xml:space="preserve">. </w:t>
      </w:r>
      <w:r w:rsidR="00D22083" w:rsidRPr="00671283">
        <w:rPr>
          <w:rFonts w:ascii="Arial" w:hAnsi="Arial" w:cs="Arial"/>
          <w:sz w:val="26"/>
          <w:szCs w:val="26"/>
        </w:rPr>
        <w:t>Esse período</w:t>
      </w:r>
      <w:r w:rsidR="00DA3B63" w:rsidRPr="00671283">
        <w:rPr>
          <w:rFonts w:ascii="Arial" w:hAnsi="Arial" w:cs="Arial"/>
          <w:b/>
          <w:sz w:val="26"/>
          <w:szCs w:val="26"/>
        </w:rPr>
        <w:t xml:space="preserve"> </w:t>
      </w:r>
      <w:r w:rsidR="00D22083" w:rsidRPr="00671283">
        <w:rPr>
          <w:rFonts w:ascii="Arial" w:hAnsi="Arial" w:cs="Arial"/>
          <w:sz w:val="26"/>
          <w:szCs w:val="26"/>
        </w:rPr>
        <w:t>coincide com o</w:t>
      </w:r>
      <w:r w:rsidR="00DA3B63" w:rsidRPr="00671283">
        <w:rPr>
          <w:rFonts w:ascii="Arial" w:hAnsi="Arial" w:cs="Arial"/>
          <w:sz w:val="26"/>
          <w:szCs w:val="26"/>
        </w:rPr>
        <w:t xml:space="preserve"> início </w:t>
      </w:r>
      <w:r w:rsidR="00D22083" w:rsidRPr="00671283">
        <w:rPr>
          <w:rFonts w:ascii="Arial" w:hAnsi="Arial" w:cs="Arial"/>
          <w:sz w:val="26"/>
          <w:szCs w:val="26"/>
        </w:rPr>
        <w:t>d</w:t>
      </w:r>
      <w:r w:rsidR="00DA3B63" w:rsidRPr="00671283">
        <w:rPr>
          <w:rFonts w:ascii="Arial" w:hAnsi="Arial" w:cs="Arial"/>
          <w:sz w:val="26"/>
          <w:szCs w:val="26"/>
        </w:rPr>
        <w:t xml:space="preserve">as </w:t>
      </w:r>
      <w:r w:rsidR="00C53E66" w:rsidRPr="00671283">
        <w:rPr>
          <w:rFonts w:ascii="Arial" w:hAnsi="Arial" w:cs="Arial"/>
          <w:sz w:val="26"/>
          <w:szCs w:val="26"/>
        </w:rPr>
        <w:t xml:space="preserve">medidas restritivas quanto à circulação de pessoas e das </w:t>
      </w:r>
      <w:r w:rsidR="00DA3B63" w:rsidRPr="00671283">
        <w:rPr>
          <w:rFonts w:ascii="Arial" w:hAnsi="Arial" w:cs="Arial"/>
          <w:sz w:val="26"/>
          <w:szCs w:val="26"/>
        </w:rPr>
        <w:t xml:space="preserve">recomendações para o isolamento social e </w:t>
      </w:r>
      <w:r w:rsidR="00D22083" w:rsidRPr="00671283">
        <w:rPr>
          <w:rFonts w:ascii="Arial" w:hAnsi="Arial" w:cs="Arial"/>
          <w:sz w:val="26"/>
          <w:szCs w:val="26"/>
        </w:rPr>
        <w:t>que levaram a</w:t>
      </w:r>
      <w:r w:rsidR="000D19CB" w:rsidRPr="00671283">
        <w:rPr>
          <w:rFonts w:ascii="Arial" w:hAnsi="Arial" w:cs="Arial"/>
          <w:sz w:val="26"/>
          <w:szCs w:val="26"/>
        </w:rPr>
        <w:t>o cancelamento d</w:t>
      </w:r>
      <w:r w:rsidR="00D22083" w:rsidRPr="00671283">
        <w:rPr>
          <w:rFonts w:ascii="Arial" w:hAnsi="Arial" w:cs="Arial"/>
          <w:sz w:val="26"/>
          <w:szCs w:val="26"/>
        </w:rPr>
        <w:t>as</w:t>
      </w:r>
      <w:r w:rsidR="000D19CB" w:rsidRPr="00671283">
        <w:rPr>
          <w:rFonts w:ascii="Arial" w:hAnsi="Arial" w:cs="Arial"/>
          <w:sz w:val="26"/>
          <w:szCs w:val="26"/>
        </w:rPr>
        <w:t xml:space="preserve"> viagens </w:t>
      </w:r>
      <w:r w:rsidR="00D22083" w:rsidRPr="00671283">
        <w:rPr>
          <w:rFonts w:ascii="Arial" w:hAnsi="Arial" w:cs="Arial"/>
          <w:sz w:val="26"/>
          <w:szCs w:val="26"/>
        </w:rPr>
        <w:t xml:space="preserve">de lazer e </w:t>
      </w:r>
      <w:r w:rsidR="000D19CB" w:rsidRPr="00671283">
        <w:rPr>
          <w:rFonts w:ascii="Arial" w:hAnsi="Arial" w:cs="Arial"/>
          <w:sz w:val="26"/>
          <w:szCs w:val="26"/>
        </w:rPr>
        <w:t xml:space="preserve">corporativas, </w:t>
      </w:r>
      <w:r w:rsidR="00D22083" w:rsidRPr="00671283">
        <w:rPr>
          <w:rFonts w:ascii="Arial" w:hAnsi="Arial" w:cs="Arial"/>
          <w:sz w:val="26"/>
          <w:szCs w:val="26"/>
        </w:rPr>
        <w:t xml:space="preserve">dos </w:t>
      </w:r>
      <w:r w:rsidR="000D19CB" w:rsidRPr="00671283">
        <w:rPr>
          <w:rFonts w:ascii="Arial" w:hAnsi="Arial" w:cs="Arial"/>
          <w:sz w:val="26"/>
          <w:szCs w:val="26"/>
        </w:rPr>
        <w:t>eventos</w:t>
      </w:r>
      <w:r w:rsidR="00C53E66" w:rsidRPr="00671283">
        <w:rPr>
          <w:rFonts w:ascii="Arial" w:hAnsi="Arial" w:cs="Arial"/>
          <w:sz w:val="26"/>
          <w:szCs w:val="26"/>
        </w:rPr>
        <w:t xml:space="preserve">, </w:t>
      </w:r>
      <w:r w:rsidR="00D22083" w:rsidRPr="00671283">
        <w:rPr>
          <w:rFonts w:ascii="Arial" w:hAnsi="Arial" w:cs="Arial"/>
          <w:sz w:val="26"/>
          <w:szCs w:val="26"/>
        </w:rPr>
        <w:t xml:space="preserve">das reservas </w:t>
      </w:r>
      <w:r w:rsidR="00467B31" w:rsidRPr="00671283">
        <w:rPr>
          <w:rFonts w:ascii="Arial" w:hAnsi="Arial" w:cs="Arial"/>
          <w:sz w:val="26"/>
          <w:szCs w:val="26"/>
        </w:rPr>
        <w:t>em</w:t>
      </w:r>
      <w:r w:rsidR="00D22083" w:rsidRPr="00671283">
        <w:rPr>
          <w:rFonts w:ascii="Arial" w:hAnsi="Arial" w:cs="Arial"/>
          <w:sz w:val="26"/>
          <w:szCs w:val="26"/>
        </w:rPr>
        <w:t xml:space="preserve"> hotéis</w:t>
      </w:r>
      <w:r w:rsidR="00C53E66" w:rsidRPr="00671283">
        <w:rPr>
          <w:rFonts w:ascii="Arial" w:hAnsi="Arial" w:cs="Arial"/>
          <w:sz w:val="26"/>
          <w:szCs w:val="26"/>
        </w:rPr>
        <w:t>, das atividades recreativas e à diminuição do fluxo de pessoas em restaurantes.</w:t>
      </w:r>
    </w:p>
    <w:p w:rsidR="00021E5D" w:rsidRPr="00671283" w:rsidRDefault="00021E5D" w:rsidP="007D481F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451935" w:rsidRPr="00671283" w:rsidRDefault="00EC46E1" w:rsidP="007D481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1283">
        <w:rPr>
          <w:rFonts w:ascii="Arial" w:hAnsi="Arial" w:cs="Arial"/>
          <w:sz w:val="26"/>
          <w:szCs w:val="26"/>
        </w:rPr>
        <w:t>De fato,</w:t>
      </w:r>
      <w:r w:rsidR="00C53E66" w:rsidRPr="00671283">
        <w:rPr>
          <w:rFonts w:ascii="Arial" w:hAnsi="Arial" w:cs="Arial"/>
          <w:sz w:val="26"/>
          <w:szCs w:val="26"/>
        </w:rPr>
        <w:t xml:space="preserve"> a</w:t>
      </w:r>
      <w:r w:rsidR="00451935" w:rsidRPr="00671283">
        <w:rPr>
          <w:rFonts w:ascii="Arial" w:hAnsi="Arial" w:cs="Arial"/>
          <w:sz w:val="26"/>
          <w:szCs w:val="26"/>
        </w:rPr>
        <w:t xml:space="preserve">o longo do mês </w:t>
      </w:r>
      <w:r w:rsidR="000D19CB" w:rsidRPr="00671283">
        <w:rPr>
          <w:rFonts w:ascii="Arial" w:hAnsi="Arial" w:cs="Arial"/>
          <w:sz w:val="26"/>
          <w:szCs w:val="26"/>
        </w:rPr>
        <w:t xml:space="preserve">foi </w:t>
      </w:r>
      <w:r w:rsidR="00D22083" w:rsidRPr="00671283">
        <w:rPr>
          <w:rFonts w:ascii="Arial" w:hAnsi="Arial" w:cs="Arial"/>
          <w:sz w:val="26"/>
          <w:szCs w:val="26"/>
        </w:rPr>
        <w:t>expressivo o aumento</w:t>
      </w:r>
      <w:r w:rsidR="000D19CB" w:rsidRPr="00671283">
        <w:rPr>
          <w:rFonts w:ascii="Arial" w:hAnsi="Arial" w:cs="Arial"/>
          <w:sz w:val="26"/>
          <w:szCs w:val="26"/>
        </w:rPr>
        <w:t xml:space="preserve"> d</w:t>
      </w:r>
      <w:r w:rsidR="00451935" w:rsidRPr="00671283">
        <w:rPr>
          <w:rFonts w:ascii="Arial" w:hAnsi="Arial" w:cs="Arial"/>
          <w:sz w:val="26"/>
          <w:szCs w:val="26"/>
        </w:rPr>
        <w:t>a taxa de cancelamento de voos</w:t>
      </w:r>
      <w:r w:rsidR="004956E5" w:rsidRPr="00671283">
        <w:rPr>
          <w:rFonts w:ascii="Arial" w:hAnsi="Arial" w:cs="Arial"/>
          <w:sz w:val="26"/>
          <w:szCs w:val="26"/>
        </w:rPr>
        <w:t xml:space="preserve"> no aeroporto de Vitória</w:t>
      </w:r>
      <w:r w:rsidR="00D22083" w:rsidRPr="00671283">
        <w:rPr>
          <w:rFonts w:ascii="Arial" w:hAnsi="Arial" w:cs="Arial"/>
          <w:sz w:val="26"/>
          <w:szCs w:val="26"/>
        </w:rPr>
        <w:t xml:space="preserve">, o </w:t>
      </w:r>
      <w:r w:rsidR="000D19CB" w:rsidRPr="00671283">
        <w:rPr>
          <w:rFonts w:ascii="Arial" w:hAnsi="Arial" w:cs="Arial"/>
          <w:sz w:val="26"/>
          <w:szCs w:val="26"/>
        </w:rPr>
        <w:t xml:space="preserve">que, </w:t>
      </w:r>
      <w:r w:rsidR="00451935" w:rsidRPr="00671283">
        <w:rPr>
          <w:rFonts w:ascii="Arial" w:hAnsi="Arial" w:cs="Arial"/>
          <w:sz w:val="26"/>
          <w:szCs w:val="26"/>
        </w:rPr>
        <w:t>em média</w:t>
      </w:r>
      <w:r w:rsidR="000D19CB" w:rsidRPr="00671283">
        <w:rPr>
          <w:rFonts w:ascii="Arial" w:hAnsi="Arial" w:cs="Arial"/>
          <w:sz w:val="26"/>
          <w:szCs w:val="26"/>
        </w:rPr>
        <w:t>,</w:t>
      </w:r>
      <w:r w:rsidR="00451935" w:rsidRPr="00671283">
        <w:rPr>
          <w:rFonts w:ascii="Arial" w:hAnsi="Arial" w:cs="Arial"/>
          <w:sz w:val="26"/>
          <w:szCs w:val="26"/>
        </w:rPr>
        <w:t xml:space="preserve"> </w:t>
      </w:r>
      <w:r w:rsidR="000D19CB" w:rsidRPr="00671283">
        <w:rPr>
          <w:rFonts w:ascii="Arial" w:hAnsi="Arial" w:cs="Arial"/>
          <w:sz w:val="26"/>
          <w:szCs w:val="26"/>
        </w:rPr>
        <w:t xml:space="preserve">era </w:t>
      </w:r>
      <w:r w:rsidR="00451935" w:rsidRPr="00671283">
        <w:rPr>
          <w:rFonts w:ascii="Arial" w:hAnsi="Arial" w:cs="Arial"/>
          <w:sz w:val="26"/>
          <w:szCs w:val="26"/>
        </w:rPr>
        <w:t xml:space="preserve">de </w:t>
      </w:r>
      <w:r w:rsidR="000419A1" w:rsidRPr="00671283">
        <w:rPr>
          <w:rFonts w:ascii="Arial" w:hAnsi="Arial" w:cs="Arial"/>
          <w:sz w:val="26"/>
          <w:szCs w:val="26"/>
        </w:rPr>
        <w:t>6</w:t>
      </w:r>
      <w:r w:rsidR="00451935" w:rsidRPr="00671283">
        <w:rPr>
          <w:rFonts w:ascii="Arial" w:hAnsi="Arial" w:cs="Arial"/>
          <w:sz w:val="26"/>
          <w:szCs w:val="26"/>
        </w:rPr>
        <w:t>% nos primeiros dias</w:t>
      </w:r>
      <w:r w:rsidR="00D22083" w:rsidRPr="00671283">
        <w:rPr>
          <w:rFonts w:ascii="Arial" w:hAnsi="Arial" w:cs="Arial"/>
          <w:sz w:val="26"/>
          <w:szCs w:val="26"/>
        </w:rPr>
        <w:t>, chegou</w:t>
      </w:r>
      <w:r w:rsidR="000D19CB" w:rsidRPr="00671283">
        <w:rPr>
          <w:rFonts w:ascii="Arial" w:hAnsi="Arial" w:cs="Arial"/>
          <w:sz w:val="26"/>
          <w:szCs w:val="26"/>
        </w:rPr>
        <w:t xml:space="preserve"> a</w:t>
      </w:r>
      <w:r w:rsidR="00451935" w:rsidRPr="00671283">
        <w:rPr>
          <w:rFonts w:ascii="Arial" w:hAnsi="Arial" w:cs="Arial"/>
          <w:sz w:val="26"/>
          <w:szCs w:val="26"/>
        </w:rPr>
        <w:t xml:space="preserve"> atingir 9</w:t>
      </w:r>
      <w:r w:rsidR="00AA47E7" w:rsidRPr="00671283">
        <w:rPr>
          <w:rFonts w:ascii="Arial" w:hAnsi="Arial" w:cs="Arial"/>
          <w:sz w:val="26"/>
          <w:szCs w:val="26"/>
        </w:rPr>
        <w:t>3</w:t>
      </w:r>
      <w:r w:rsidR="00451935" w:rsidRPr="00671283">
        <w:rPr>
          <w:rFonts w:ascii="Arial" w:hAnsi="Arial" w:cs="Arial"/>
          <w:sz w:val="26"/>
          <w:szCs w:val="26"/>
        </w:rPr>
        <w:t>% na última semana</w:t>
      </w:r>
      <w:r w:rsidR="00AA47E7" w:rsidRPr="00671283">
        <w:rPr>
          <w:rFonts w:ascii="Arial" w:hAnsi="Arial" w:cs="Arial"/>
          <w:sz w:val="26"/>
          <w:szCs w:val="26"/>
        </w:rPr>
        <w:t xml:space="preserve">, </w:t>
      </w:r>
      <w:r w:rsidR="00240F91" w:rsidRPr="00671283">
        <w:rPr>
          <w:rFonts w:ascii="Arial" w:hAnsi="Arial" w:cs="Arial"/>
          <w:sz w:val="26"/>
          <w:szCs w:val="26"/>
        </w:rPr>
        <w:t>levando as companhias aéreas a</w:t>
      </w:r>
      <w:r w:rsidR="004956E5" w:rsidRPr="00671283">
        <w:rPr>
          <w:rFonts w:ascii="Arial" w:hAnsi="Arial" w:cs="Arial"/>
          <w:sz w:val="26"/>
          <w:szCs w:val="26"/>
        </w:rPr>
        <w:t xml:space="preserve"> </w:t>
      </w:r>
      <w:r w:rsidR="00AA47E7" w:rsidRPr="00671283">
        <w:rPr>
          <w:rFonts w:ascii="Arial" w:hAnsi="Arial" w:cs="Arial"/>
          <w:sz w:val="26"/>
          <w:szCs w:val="26"/>
        </w:rPr>
        <w:t>readequa</w:t>
      </w:r>
      <w:r w:rsidR="00240F91" w:rsidRPr="00671283">
        <w:rPr>
          <w:rFonts w:ascii="Arial" w:hAnsi="Arial" w:cs="Arial"/>
          <w:sz w:val="26"/>
          <w:szCs w:val="26"/>
        </w:rPr>
        <w:t>r</w:t>
      </w:r>
      <w:r w:rsidR="00C1160C" w:rsidRPr="00671283">
        <w:rPr>
          <w:rFonts w:ascii="Arial" w:hAnsi="Arial" w:cs="Arial"/>
          <w:sz w:val="26"/>
          <w:szCs w:val="26"/>
        </w:rPr>
        <w:t>em</w:t>
      </w:r>
      <w:r w:rsidR="00AA47E7" w:rsidRPr="00671283">
        <w:rPr>
          <w:rFonts w:ascii="Arial" w:hAnsi="Arial" w:cs="Arial"/>
          <w:sz w:val="26"/>
          <w:szCs w:val="26"/>
        </w:rPr>
        <w:t xml:space="preserve"> </w:t>
      </w:r>
      <w:r w:rsidR="00240F91" w:rsidRPr="00671283">
        <w:rPr>
          <w:rFonts w:ascii="Arial" w:hAnsi="Arial" w:cs="Arial"/>
          <w:sz w:val="26"/>
          <w:szCs w:val="26"/>
        </w:rPr>
        <w:t>sua</w:t>
      </w:r>
      <w:r w:rsidR="00AA47E7" w:rsidRPr="00671283">
        <w:rPr>
          <w:rFonts w:ascii="Arial" w:hAnsi="Arial" w:cs="Arial"/>
          <w:sz w:val="26"/>
          <w:szCs w:val="26"/>
        </w:rPr>
        <w:t xml:space="preserve"> malha </w:t>
      </w:r>
      <w:r w:rsidR="00240F91" w:rsidRPr="00671283">
        <w:rPr>
          <w:rFonts w:ascii="Arial" w:hAnsi="Arial" w:cs="Arial"/>
          <w:sz w:val="26"/>
          <w:szCs w:val="26"/>
        </w:rPr>
        <w:t>e</w:t>
      </w:r>
      <w:r w:rsidR="00AA47E7" w:rsidRPr="00671283">
        <w:rPr>
          <w:rFonts w:ascii="Arial" w:hAnsi="Arial" w:cs="Arial"/>
          <w:sz w:val="26"/>
          <w:szCs w:val="26"/>
        </w:rPr>
        <w:t xml:space="preserve"> a</w:t>
      </w:r>
      <w:r w:rsidR="00C1160C" w:rsidRPr="00671283">
        <w:rPr>
          <w:rFonts w:ascii="Arial" w:hAnsi="Arial" w:cs="Arial"/>
          <w:sz w:val="26"/>
          <w:szCs w:val="26"/>
        </w:rPr>
        <w:t xml:space="preserve"> diminuírem </w:t>
      </w:r>
      <w:r w:rsidR="00AA47E7" w:rsidRPr="00671283">
        <w:rPr>
          <w:rFonts w:ascii="Arial" w:hAnsi="Arial" w:cs="Arial"/>
          <w:sz w:val="26"/>
          <w:szCs w:val="26"/>
        </w:rPr>
        <w:t>significativamente</w:t>
      </w:r>
      <w:r w:rsidR="000419A1" w:rsidRPr="00671283">
        <w:rPr>
          <w:rFonts w:ascii="Arial" w:hAnsi="Arial" w:cs="Arial"/>
          <w:sz w:val="26"/>
          <w:szCs w:val="26"/>
        </w:rPr>
        <w:t xml:space="preserve"> seus itinerários</w:t>
      </w:r>
      <w:r w:rsidR="000419A1" w:rsidRPr="00671283">
        <w:rPr>
          <w:rFonts w:ascii="Arial" w:hAnsi="Arial" w:cs="Arial"/>
          <w:sz w:val="28"/>
          <w:szCs w:val="28"/>
        </w:rPr>
        <w:t>.</w:t>
      </w:r>
    </w:p>
    <w:p w:rsidR="004956E5" w:rsidRDefault="004956E5" w:rsidP="007D48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C46E1" w:rsidRDefault="00EC46E1" w:rsidP="000419A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0419A1" w:rsidRPr="00EF4C39" w:rsidRDefault="00240F91" w:rsidP="000419A1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EF4C39">
        <w:rPr>
          <w:rFonts w:ascii="Arial" w:hAnsi="Arial" w:cs="Arial"/>
          <w:b/>
          <w:color w:val="000000" w:themeColor="text1"/>
          <w:sz w:val="20"/>
          <w:szCs w:val="20"/>
        </w:rPr>
        <w:t>VOOS CANCELADOS NO AEROPORTO VITÓRIA</w:t>
      </w:r>
      <w:r w:rsidR="00227161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C6AF9">
        <w:rPr>
          <w:rFonts w:ascii="Arial" w:hAnsi="Arial" w:cs="Arial"/>
          <w:b/>
          <w:color w:val="000000" w:themeColor="text1"/>
          <w:sz w:val="20"/>
          <w:szCs w:val="20"/>
        </w:rPr>
        <w:t>X</w:t>
      </w:r>
      <w:r w:rsidR="00227161">
        <w:rPr>
          <w:rFonts w:ascii="Arial" w:hAnsi="Arial" w:cs="Arial"/>
          <w:b/>
          <w:color w:val="000000" w:themeColor="text1"/>
          <w:sz w:val="20"/>
          <w:szCs w:val="20"/>
        </w:rPr>
        <w:t xml:space="preserve"> MÉDIA BRASIL</w:t>
      </w:r>
    </w:p>
    <w:p w:rsidR="00AA47E7" w:rsidRPr="00C53E66" w:rsidRDefault="00EF4C39" w:rsidP="000419A1">
      <w:pPr>
        <w:spacing w:after="0" w:line="360" w:lineRule="auto"/>
        <w:jc w:val="center"/>
        <w:rPr>
          <w:rStyle w:val="f"/>
          <w:rFonts w:ascii="Arial" w:hAnsi="Arial" w:cs="Arial"/>
          <w:color w:val="70757A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DEF4B53" wp14:editId="3D6EFB08">
            <wp:extent cx="4572000" cy="2743200"/>
            <wp:effectExtent l="0" t="0" r="19050" b="1905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A47E7" w:rsidRPr="00EC46E1" w:rsidRDefault="000419A1" w:rsidP="004956E5">
      <w:pPr>
        <w:spacing w:after="0" w:line="240" w:lineRule="auto"/>
        <w:jc w:val="center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EC46E1">
        <w:rPr>
          <w:rFonts w:ascii="Arial" w:hAnsi="Arial" w:cs="Arial"/>
          <w:b/>
          <w:color w:val="808080" w:themeColor="background1" w:themeShade="80"/>
          <w:sz w:val="20"/>
          <w:szCs w:val="20"/>
        </w:rPr>
        <w:t>Elaboração: Câmara Empresarial de Turismo Fecomércio-ES</w:t>
      </w:r>
    </w:p>
    <w:p w:rsidR="000419A1" w:rsidRPr="00EC46E1" w:rsidRDefault="000419A1" w:rsidP="004956E5">
      <w:pPr>
        <w:spacing w:after="0" w:line="240" w:lineRule="auto"/>
        <w:jc w:val="center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EC46E1">
        <w:rPr>
          <w:rFonts w:ascii="Arial" w:hAnsi="Arial" w:cs="Arial"/>
          <w:b/>
          <w:color w:val="808080" w:themeColor="background1" w:themeShade="80"/>
          <w:sz w:val="20"/>
          <w:szCs w:val="20"/>
        </w:rPr>
        <w:t>Fonte: CNC - Confederação Nacional do Comércio</w:t>
      </w:r>
    </w:p>
    <w:p w:rsidR="000419A1" w:rsidRPr="00C53E66" w:rsidRDefault="000419A1" w:rsidP="007D481F">
      <w:pPr>
        <w:spacing w:after="0" w:line="360" w:lineRule="auto"/>
        <w:jc w:val="both"/>
        <w:rPr>
          <w:rFonts w:ascii="Arial" w:hAnsi="Arial" w:cs="Arial"/>
        </w:rPr>
      </w:pPr>
    </w:p>
    <w:p w:rsidR="000419A1" w:rsidRPr="00C53E66" w:rsidRDefault="000419A1" w:rsidP="007D481F">
      <w:pPr>
        <w:spacing w:after="0" w:line="360" w:lineRule="auto"/>
        <w:jc w:val="both"/>
        <w:rPr>
          <w:rFonts w:ascii="Arial" w:hAnsi="Arial" w:cs="Arial"/>
        </w:rPr>
      </w:pPr>
    </w:p>
    <w:p w:rsidR="00C00BFB" w:rsidRPr="00C53E66" w:rsidRDefault="00C00BFB" w:rsidP="007D48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671283" w:rsidRDefault="00671283" w:rsidP="00EC46E1">
      <w:pPr>
        <w:tabs>
          <w:tab w:val="left" w:pos="7350"/>
        </w:tabs>
        <w:spacing w:after="0"/>
        <w:jc w:val="both"/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</w:pPr>
    </w:p>
    <w:p w:rsidR="00417475" w:rsidRPr="00C53E66" w:rsidRDefault="00C53E66" w:rsidP="00EF4C39">
      <w:pPr>
        <w:tabs>
          <w:tab w:val="left" w:pos="7350"/>
        </w:tabs>
        <w:spacing w:after="0"/>
        <w:jc w:val="both"/>
        <w:rPr>
          <w:rFonts w:ascii="Arial" w:hAnsi="Arial" w:cs="Arial"/>
        </w:rPr>
      </w:pPr>
      <w:r w:rsidRPr="00671283">
        <w:rPr>
          <w:rFonts w:ascii="Arial" w:eastAsia="Calibri" w:hAnsi="Arial" w:cs="Arial"/>
          <w:b/>
          <w:color w:val="17365D"/>
          <w:sz w:val="24"/>
          <w:szCs w:val="24"/>
          <w:lang w:eastAsia="en-US"/>
        </w:rPr>
        <w:t>Nota Técnica</w:t>
      </w:r>
      <w:r w:rsidR="00671283">
        <w:rPr>
          <w:rFonts w:ascii="Arial" w:hAnsi="Arial" w:cs="Arial"/>
          <w:color w:val="000000"/>
          <w:sz w:val="18"/>
          <w:szCs w:val="18"/>
        </w:rPr>
        <w:t>:</w:t>
      </w:r>
      <w:r w:rsidRPr="00671283">
        <w:rPr>
          <w:rFonts w:ascii="Arial" w:hAnsi="Arial" w:cs="Arial"/>
          <w:color w:val="000000"/>
          <w:sz w:val="18"/>
          <w:szCs w:val="18"/>
        </w:rPr>
        <w:t xml:space="preserve"> O levantamento foi realizado pela Confederação Nacional do Comércio (CNC) com dados para o Brasil e </w:t>
      </w:r>
      <w:r w:rsidR="001D62FB">
        <w:rPr>
          <w:rFonts w:ascii="Arial" w:hAnsi="Arial" w:cs="Arial"/>
          <w:color w:val="000000"/>
          <w:sz w:val="18"/>
          <w:szCs w:val="18"/>
        </w:rPr>
        <w:t>em todas as</w:t>
      </w:r>
      <w:r w:rsidRPr="00671283">
        <w:rPr>
          <w:rFonts w:ascii="Arial" w:hAnsi="Arial" w:cs="Arial"/>
          <w:color w:val="000000"/>
          <w:sz w:val="18"/>
          <w:szCs w:val="18"/>
        </w:rPr>
        <w:t xml:space="preserve"> unidades da Federação, incluindo Espírito Santo. A análise local foi elaborada pela </w:t>
      </w:r>
      <w:r w:rsidR="00671283">
        <w:rPr>
          <w:rFonts w:ascii="Arial" w:hAnsi="Arial" w:cs="Arial"/>
          <w:color w:val="000000"/>
          <w:sz w:val="18"/>
          <w:szCs w:val="18"/>
        </w:rPr>
        <w:t>Câmara Empresarial de Turismo</w:t>
      </w:r>
      <w:r w:rsidRPr="00671283">
        <w:rPr>
          <w:rFonts w:ascii="Arial" w:hAnsi="Arial" w:cs="Arial"/>
          <w:color w:val="000000"/>
          <w:sz w:val="18"/>
          <w:szCs w:val="18"/>
        </w:rPr>
        <w:t xml:space="preserve"> da Fecomércio-ES.</w:t>
      </w:r>
    </w:p>
    <w:sectPr w:rsidR="00417475" w:rsidRPr="00C53E66" w:rsidSect="002638F2">
      <w:headerReference w:type="default" r:id="rId9"/>
      <w:footerReference w:type="default" r:id="rId10"/>
      <w:pgSz w:w="12240" w:h="15840"/>
      <w:pgMar w:top="2269" w:right="1134" w:bottom="1134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F3C" w:rsidRDefault="00833F3C" w:rsidP="00DE3AC6">
      <w:pPr>
        <w:spacing w:after="0" w:line="240" w:lineRule="auto"/>
      </w:pPr>
      <w:r>
        <w:separator/>
      </w:r>
    </w:p>
  </w:endnote>
  <w:endnote w:type="continuationSeparator" w:id="0">
    <w:p w:rsidR="00833F3C" w:rsidRDefault="00833F3C" w:rsidP="00DE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80" w:rsidRDefault="00006C80" w:rsidP="0098090E">
    <w:pPr>
      <w:pStyle w:val="Rodap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F3C" w:rsidRDefault="00833F3C" w:rsidP="00DE3AC6">
      <w:pPr>
        <w:spacing w:after="0" w:line="240" w:lineRule="auto"/>
      </w:pPr>
      <w:r>
        <w:separator/>
      </w:r>
    </w:p>
  </w:footnote>
  <w:footnote w:type="continuationSeparator" w:id="0">
    <w:p w:rsidR="00833F3C" w:rsidRDefault="00833F3C" w:rsidP="00DE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80" w:rsidRPr="00006C80" w:rsidRDefault="00CC416B">
    <w:pPr>
      <w:pStyle w:val="Cabealho"/>
      <w:rPr>
        <w:i/>
      </w:rPr>
    </w:pPr>
    <w:r w:rsidRPr="007B3423">
      <w:rPr>
        <w:noProof/>
      </w:rPr>
      <w:drawing>
        <wp:anchor distT="0" distB="0" distL="114300" distR="114300" simplePos="0" relativeHeight="251659264" behindDoc="1" locked="0" layoutInCell="1" allowOverlap="1" wp14:anchorId="16FFE0EE" wp14:editId="7164C786">
          <wp:simplePos x="0" y="0"/>
          <wp:positionH relativeFrom="column">
            <wp:posOffset>5109210</wp:posOffset>
          </wp:positionH>
          <wp:positionV relativeFrom="paragraph">
            <wp:posOffset>325755</wp:posOffset>
          </wp:positionV>
          <wp:extent cx="1263650" cy="424180"/>
          <wp:effectExtent l="0" t="0" r="0" b="0"/>
          <wp:wrapTight wrapText="bothSides">
            <wp:wrapPolygon edited="0">
              <wp:start x="0" y="0"/>
              <wp:lineTo x="0" y="20371"/>
              <wp:lineTo x="21166" y="20371"/>
              <wp:lineTo x="21166" y="0"/>
              <wp:lineTo x="0" y="0"/>
            </wp:wrapPolygon>
          </wp:wrapTight>
          <wp:docPr id="10" name="Espaço Reservado para Conteúd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spaço Reservado para Conteúdo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80">
      <w:rPr>
        <w:noProof/>
      </w:rPr>
      <w:drawing>
        <wp:inline distT="0" distB="0" distL="0" distR="0" wp14:anchorId="4247614E" wp14:editId="476CD051">
          <wp:extent cx="2352835" cy="600075"/>
          <wp:effectExtent l="19050" t="0" r="9365" b="0"/>
          <wp:docPr id="140" name="Imagem 0" descr="logofecomer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ecomerci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53683" cy="600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6C80">
      <w:t xml:space="preserve">     </w:t>
    </w:r>
  </w:p>
  <w:p w:rsidR="00467B31" w:rsidRDefault="00467B31" w:rsidP="00467B31">
    <w:pPr>
      <w:pStyle w:val="Cabealho"/>
      <w:jc w:val="right"/>
    </w:pPr>
  </w:p>
  <w:p w:rsidR="00006C80" w:rsidRPr="00467B31" w:rsidRDefault="00467B31" w:rsidP="00467B31">
    <w:pPr>
      <w:pStyle w:val="Cabealho"/>
      <w:jc w:val="right"/>
      <w:rPr>
        <w:rFonts w:ascii="Arial" w:hAnsi="Arial" w:cs="Arial"/>
        <w:b/>
        <w:sz w:val="24"/>
        <w:szCs w:val="24"/>
      </w:rPr>
    </w:pPr>
    <w:r w:rsidRPr="00467B31">
      <w:rPr>
        <w:sz w:val="28"/>
        <w:szCs w:val="28"/>
      </w:rPr>
      <w:t xml:space="preserve">    </w:t>
    </w:r>
    <w:r w:rsidRPr="00467B31">
      <w:rPr>
        <w:rFonts w:ascii="Arial" w:hAnsi="Arial" w:cs="Arial"/>
        <w:b/>
        <w:sz w:val="24"/>
        <w:szCs w:val="24"/>
      </w:rPr>
      <w:t>15/04/2020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739A2"/>
    <w:multiLevelType w:val="hybridMultilevel"/>
    <w:tmpl w:val="51F8FD2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A48CF"/>
    <w:multiLevelType w:val="hybridMultilevel"/>
    <w:tmpl w:val="F46680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57B70"/>
    <w:multiLevelType w:val="hybridMultilevel"/>
    <w:tmpl w:val="2D2EAAD8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AC6"/>
    <w:rsid w:val="00006C80"/>
    <w:rsid w:val="00015C21"/>
    <w:rsid w:val="00021E5D"/>
    <w:rsid w:val="000419A1"/>
    <w:rsid w:val="00075B4F"/>
    <w:rsid w:val="00093823"/>
    <w:rsid w:val="000D19CB"/>
    <w:rsid w:val="000F2588"/>
    <w:rsid w:val="0010664C"/>
    <w:rsid w:val="001206E8"/>
    <w:rsid w:val="00157D88"/>
    <w:rsid w:val="00170CD1"/>
    <w:rsid w:val="001D62FB"/>
    <w:rsid w:val="00214BF7"/>
    <w:rsid w:val="00227161"/>
    <w:rsid w:val="00240F91"/>
    <w:rsid w:val="002638F2"/>
    <w:rsid w:val="00286503"/>
    <w:rsid w:val="002A75D8"/>
    <w:rsid w:val="002C03A8"/>
    <w:rsid w:val="002D62A1"/>
    <w:rsid w:val="002E153C"/>
    <w:rsid w:val="003745CC"/>
    <w:rsid w:val="00396E99"/>
    <w:rsid w:val="003C6AF9"/>
    <w:rsid w:val="003D04A7"/>
    <w:rsid w:val="003D4551"/>
    <w:rsid w:val="00417475"/>
    <w:rsid w:val="00451935"/>
    <w:rsid w:val="00467B31"/>
    <w:rsid w:val="00476A7A"/>
    <w:rsid w:val="004956E5"/>
    <w:rsid w:val="004B334E"/>
    <w:rsid w:val="005A59B5"/>
    <w:rsid w:val="005B1A7F"/>
    <w:rsid w:val="005E0C18"/>
    <w:rsid w:val="00671283"/>
    <w:rsid w:val="006951A6"/>
    <w:rsid w:val="006F4AC8"/>
    <w:rsid w:val="00716953"/>
    <w:rsid w:val="007336D6"/>
    <w:rsid w:val="00791A9F"/>
    <w:rsid w:val="007B1F23"/>
    <w:rsid w:val="007D481F"/>
    <w:rsid w:val="00833F3C"/>
    <w:rsid w:val="008C72C6"/>
    <w:rsid w:val="008E0A69"/>
    <w:rsid w:val="00952F7C"/>
    <w:rsid w:val="009669FD"/>
    <w:rsid w:val="0098090E"/>
    <w:rsid w:val="009A5B71"/>
    <w:rsid w:val="00A5266C"/>
    <w:rsid w:val="00A77BF2"/>
    <w:rsid w:val="00A97C15"/>
    <w:rsid w:val="00AA47E7"/>
    <w:rsid w:val="00AA4DEA"/>
    <w:rsid w:val="00AB2EB6"/>
    <w:rsid w:val="00B17103"/>
    <w:rsid w:val="00BF0C4F"/>
    <w:rsid w:val="00C00BFB"/>
    <w:rsid w:val="00C1160C"/>
    <w:rsid w:val="00C253FB"/>
    <w:rsid w:val="00C53E66"/>
    <w:rsid w:val="00C81745"/>
    <w:rsid w:val="00CC06BD"/>
    <w:rsid w:val="00CC416B"/>
    <w:rsid w:val="00CD3CB1"/>
    <w:rsid w:val="00D22083"/>
    <w:rsid w:val="00DA3B63"/>
    <w:rsid w:val="00DA58F7"/>
    <w:rsid w:val="00DE3AC6"/>
    <w:rsid w:val="00E27833"/>
    <w:rsid w:val="00EC46E1"/>
    <w:rsid w:val="00EF4C39"/>
    <w:rsid w:val="00F22B5C"/>
    <w:rsid w:val="00F568FE"/>
    <w:rsid w:val="00F8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C421E3-1E56-4414-A575-81196DBFB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3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C6"/>
  </w:style>
  <w:style w:type="paragraph" w:styleId="Rodap">
    <w:name w:val="footer"/>
    <w:basedOn w:val="Normal"/>
    <w:link w:val="RodapChar"/>
    <w:uiPriority w:val="99"/>
    <w:unhideWhenUsed/>
    <w:rsid w:val="00DE3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C6"/>
  </w:style>
  <w:style w:type="paragraph" w:styleId="Textodebalo">
    <w:name w:val="Balloon Text"/>
    <w:basedOn w:val="Normal"/>
    <w:link w:val="TextodebaloChar"/>
    <w:uiPriority w:val="99"/>
    <w:semiHidden/>
    <w:unhideWhenUsed/>
    <w:rsid w:val="00DE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AC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1747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CC416B"/>
    <w:rPr>
      <w:color w:val="0000FF"/>
      <w:u w:val="single"/>
    </w:rPr>
  </w:style>
  <w:style w:type="character" w:customStyle="1" w:styleId="f">
    <w:name w:val="f"/>
    <w:basedOn w:val="Fontepargpadro"/>
    <w:rsid w:val="00AA47E7"/>
  </w:style>
  <w:style w:type="character" w:styleId="nfase">
    <w:name w:val="Emphasis"/>
    <w:basedOn w:val="Fontepargpadro"/>
    <w:uiPriority w:val="20"/>
    <w:qFormat/>
    <w:rsid w:val="00AA47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2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esidente\Desktop\Pasta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Plan1!$A$7</c:f>
              <c:strCache>
                <c:ptCount val="1"/>
                <c:pt idx="0">
                  <c:v>VIX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6.6666666666666666E-2"/>
                  <c:y val="-3.240740740740740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tx2">
                          <a:lumMod val="75000"/>
                        </a:schemeClr>
                      </a:solidFill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Plan1!$B$6:$AF$6</c:f>
              <c:numCache>
                <c:formatCode>d\-mmm</c:formatCode>
                <c:ptCount val="31"/>
                <c:pt idx="0">
                  <c:v>43891</c:v>
                </c:pt>
                <c:pt idx="1">
                  <c:v>43892</c:v>
                </c:pt>
                <c:pt idx="2">
                  <c:v>43893</c:v>
                </c:pt>
                <c:pt idx="3">
                  <c:v>43894</c:v>
                </c:pt>
                <c:pt idx="4">
                  <c:v>43895</c:v>
                </c:pt>
                <c:pt idx="5">
                  <c:v>43896</c:v>
                </c:pt>
                <c:pt idx="6">
                  <c:v>43897</c:v>
                </c:pt>
                <c:pt idx="7">
                  <c:v>43898</c:v>
                </c:pt>
                <c:pt idx="8">
                  <c:v>43899</c:v>
                </c:pt>
                <c:pt idx="9">
                  <c:v>43900</c:v>
                </c:pt>
                <c:pt idx="10">
                  <c:v>43901</c:v>
                </c:pt>
                <c:pt idx="11">
                  <c:v>43902</c:v>
                </c:pt>
                <c:pt idx="12">
                  <c:v>43903</c:v>
                </c:pt>
                <c:pt idx="13">
                  <c:v>43904</c:v>
                </c:pt>
                <c:pt idx="14">
                  <c:v>43905</c:v>
                </c:pt>
                <c:pt idx="15">
                  <c:v>43906</c:v>
                </c:pt>
                <c:pt idx="16">
                  <c:v>43907</c:v>
                </c:pt>
                <c:pt idx="17">
                  <c:v>43908</c:v>
                </c:pt>
                <c:pt idx="18">
                  <c:v>43909</c:v>
                </c:pt>
                <c:pt idx="19">
                  <c:v>43910</c:v>
                </c:pt>
                <c:pt idx="20">
                  <c:v>43911</c:v>
                </c:pt>
                <c:pt idx="21">
                  <c:v>43912</c:v>
                </c:pt>
                <c:pt idx="22">
                  <c:v>43913</c:v>
                </c:pt>
                <c:pt idx="23">
                  <c:v>43914</c:v>
                </c:pt>
                <c:pt idx="24">
                  <c:v>43915</c:v>
                </c:pt>
                <c:pt idx="25">
                  <c:v>43916</c:v>
                </c:pt>
                <c:pt idx="26">
                  <c:v>43917</c:v>
                </c:pt>
                <c:pt idx="27">
                  <c:v>43918</c:v>
                </c:pt>
                <c:pt idx="28">
                  <c:v>43919</c:v>
                </c:pt>
                <c:pt idx="29">
                  <c:v>43920</c:v>
                </c:pt>
                <c:pt idx="30">
                  <c:v>43921</c:v>
                </c:pt>
              </c:numCache>
            </c:numRef>
          </c:cat>
          <c:val>
            <c:numRef>
              <c:f>Plan1!$B$7:$AF$7</c:f>
              <c:numCache>
                <c:formatCode>0%</c:formatCode>
                <c:ptCount val="31"/>
                <c:pt idx="0">
                  <c:v>0.11</c:v>
                </c:pt>
                <c:pt idx="1">
                  <c:v>0.3</c:v>
                </c:pt>
                <c:pt idx="2">
                  <c:v>0</c:v>
                </c:pt>
                <c:pt idx="3">
                  <c:v>0.06</c:v>
                </c:pt>
                <c:pt idx="4">
                  <c:v>0.06</c:v>
                </c:pt>
                <c:pt idx="5">
                  <c:v>0.03</c:v>
                </c:pt>
                <c:pt idx="6">
                  <c:v>0.03</c:v>
                </c:pt>
                <c:pt idx="7">
                  <c:v>0.06</c:v>
                </c:pt>
                <c:pt idx="8">
                  <c:v>0.08</c:v>
                </c:pt>
                <c:pt idx="9">
                  <c:v>0.03</c:v>
                </c:pt>
                <c:pt idx="10">
                  <c:v>0.08</c:v>
                </c:pt>
                <c:pt idx="11">
                  <c:v>0.05</c:v>
                </c:pt>
                <c:pt idx="12">
                  <c:v>0.03</c:v>
                </c:pt>
                <c:pt idx="13">
                  <c:v>0.04</c:v>
                </c:pt>
                <c:pt idx="14">
                  <c:v>0.12</c:v>
                </c:pt>
                <c:pt idx="15">
                  <c:v>0.11</c:v>
                </c:pt>
                <c:pt idx="16">
                  <c:v>0.26</c:v>
                </c:pt>
                <c:pt idx="17">
                  <c:v>0.4</c:v>
                </c:pt>
                <c:pt idx="18">
                  <c:v>0.41</c:v>
                </c:pt>
                <c:pt idx="19">
                  <c:v>0.32</c:v>
                </c:pt>
                <c:pt idx="20">
                  <c:v>0.47</c:v>
                </c:pt>
                <c:pt idx="21">
                  <c:v>0.68</c:v>
                </c:pt>
                <c:pt idx="22">
                  <c:v>0.72</c:v>
                </c:pt>
                <c:pt idx="23">
                  <c:v>0.83</c:v>
                </c:pt>
                <c:pt idx="24">
                  <c:v>0.81</c:v>
                </c:pt>
                <c:pt idx="25">
                  <c:v>0.87</c:v>
                </c:pt>
                <c:pt idx="26">
                  <c:v>0.89</c:v>
                </c:pt>
                <c:pt idx="27">
                  <c:v>0.9</c:v>
                </c:pt>
                <c:pt idx="28">
                  <c:v>0.93</c:v>
                </c:pt>
                <c:pt idx="29">
                  <c:v>0.87</c:v>
                </c:pt>
                <c:pt idx="30">
                  <c:v>0.89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Plan1!$A$8</c:f>
              <c:strCache>
                <c:ptCount val="1"/>
                <c:pt idx="0">
                  <c:v>BRASIL</c:v>
                </c:pt>
              </c:strCache>
            </c:strRef>
          </c:tx>
          <c:marker>
            <c:symbol val="none"/>
          </c:marker>
          <c:dLbls>
            <c:dLbl>
              <c:idx val="28"/>
              <c:layout>
                <c:manualLayout>
                  <c:x val="5.5555555555555558E-3"/>
                  <c:y val="-3.703703703703703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accent2">
                          <a:lumMod val="75000"/>
                        </a:schemeClr>
                      </a:solidFill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Plan1!$B$6:$AF$6</c:f>
              <c:numCache>
                <c:formatCode>d\-mmm</c:formatCode>
                <c:ptCount val="31"/>
                <c:pt idx="0">
                  <c:v>43891</c:v>
                </c:pt>
                <c:pt idx="1">
                  <c:v>43892</c:v>
                </c:pt>
                <c:pt idx="2">
                  <c:v>43893</c:v>
                </c:pt>
                <c:pt idx="3">
                  <c:v>43894</c:v>
                </c:pt>
                <c:pt idx="4">
                  <c:v>43895</c:v>
                </c:pt>
                <c:pt idx="5">
                  <c:v>43896</c:v>
                </c:pt>
                <c:pt idx="6">
                  <c:v>43897</c:v>
                </c:pt>
                <c:pt idx="7">
                  <c:v>43898</c:v>
                </c:pt>
                <c:pt idx="8">
                  <c:v>43899</c:v>
                </c:pt>
                <c:pt idx="9">
                  <c:v>43900</c:v>
                </c:pt>
                <c:pt idx="10">
                  <c:v>43901</c:v>
                </c:pt>
                <c:pt idx="11">
                  <c:v>43902</c:v>
                </c:pt>
                <c:pt idx="12">
                  <c:v>43903</c:v>
                </c:pt>
                <c:pt idx="13">
                  <c:v>43904</c:v>
                </c:pt>
                <c:pt idx="14">
                  <c:v>43905</c:v>
                </c:pt>
                <c:pt idx="15">
                  <c:v>43906</c:v>
                </c:pt>
                <c:pt idx="16">
                  <c:v>43907</c:v>
                </c:pt>
                <c:pt idx="17">
                  <c:v>43908</c:v>
                </c:pt>
                <c:pt idx="18">
                  <c:v>43909</c:v>
                </c:pt>
                <c:pt idx="19">
                  <c:v>43910</c:v>
                </c:pt>
                <c:pt idx="20">
                  <c:v>43911</c:v>
                </c:pt>
                <c:pt idx="21">
                  <c:v>43912</c:v>
                </c:pt>
                <c:pt idx="22">
                  <c:v>43913</c:v>
                </c:pt>
                <c:pt idx="23">
                  <c:v>43914</c:v>
                </c:pt>
                <c:pt idx="24">
                  <c:v>43915</c:v>
                </c:pt>
                <c:pt idx="25">
                  <c:v>43916</c:v>
                </c:pt>
                <c:pt idx="26">
                  <c:v>43917</c:v>
                </c:pt>
                <c:pt idx="27">
                  <c:v>43918</c:v>
                </c:pt>
                <c:pt idx="28">
                  <c:v>43919</c:v>
                </c:pt>
                <c:pt idx="29">
                  <c:v>43920</c:v>
                </c:pt>
                <c:pt idx="30">
                  <c:v>43921</c:v>
                </c:pt>
              </c:numCache>
            </c:numRef>
          </c:cat>
          <c:val>
            <c:numRef>
              <c:f>Plan1!$B$8:$AF$8</c:f>
              <c:numCache>
                <c:formatCode>0%</c:formatCode>
                <c:ptCount val="31"/>
                <c:pt idx="0">
                  <c:v>0.04</c:v>
                </c:pt>
                <c:pt idx="1">
                  <c:v>0.06</c:v>
                </c:pt>
                <c:pt idx="2">
                  <c:v>7.0000000000000007E-2</c:v>
                </c:pt>
                <c:pt idx="3">
                  <c:v>0.08</c:v>
                </c:pt>
                <c:pt idx="4">
                  <c:v>0.06</c:v>
                </c:pt>
                <c:pt idx="5">
                  <c:v>7.0000000000000007E-2</c:v>
                </c:pt>
                <c:pt idx="6">
                  <c:v>0.05</c:v>
                </c:pt>
                <c:pt idx="7">
                  <c:v>0.05</c:v>
                </c:pt>
                <c:pt idx="8">
                  <c:v>0.15</c:v>
                </c:pt>
                <c:pt idx="9">
                  <c:v>0.16</c:v>
                </c:pt>
                <c:pt idx="10">
                  <c:v>0.16</c:v>
                </c:pt>
                <c:pt idx="11">
                  <c:v>0.18</c:v>
                </c:pt>
                <c:pt idx="12">
                  <c:v>0.16</c:v>
                </c:pt>
                <c:pt idx="13">
                  <c:v>0.19</c:v>
                </c:pt>
                <c:pt idx="14">
                  <c:v>0.21</c:v>
                </c:pt>
                <c:pt idx="15">
                  <c:v>0.23</c:v>
                </c:pt>
                <c:pt idx="16">
                  <c:v>0.23</c:v>
                </c:pt>
                <c:pt idx="17">
                  <c:v>0.34</c:v>
                </c:pt>
                <c:pt idx="18">
                  <c:v>0.37</c:v>
                </c:pt>
                <c:pt idx="19">
                  <c:v>0.4</c:v>
                </c:pt>
                <c:pt idx="20">
                  <c:v>0.39</c:v>
                </c:pt>
                <c:pt idx="21">
                  <c:v>0.59</c:v>
                </c:pt>
                <c:pt idx="22">
                  <c:v>0.69</c:v>
                </c:pt>
                <c:pt idx="23">
                  <c:v>0.81</c:v>
                </c:pt>
                <c:pt idx="24">
                  <c:v>0.84</c:v>
                </c:pt>
                <c:pt idx="25">
                  <c:v>0.86</c:v>
                </c:pt>
                <c:pt idx="26">
                  <c:v>0.87</c:v>
                </c:pt>
                <c:pt idx="27">
                  <c:v>0.9</c:v>
                </c:pt>
                <c:pt idx="28">
                  <c:v>0.91</c:v>
                </c:pt>
                <c:pt idx="29">
                  <c:v>0.9</c:v>
                </c:pt>
                <c:pt idx="30">
                  <c:v>0.88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955776"/>
        <c:axId val="45953056"/>
      </c:lineChart>
      <c:dateAx>
        <c:axId val="4595577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45953056"/>
        <c:crosses val="autoZero"/>
        <c:auto val="1"/>
        <c:lblOffset val="100"/>
        <c:baseTimeUnit val="days"/>
      </c:dateAx>
      <c:valAx>
        <c:axId val="45953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5955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13E55-4383-4F48-BD6A-79D8B9BB7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308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Mônica Caser</cp:lastModifiedBy>
  <cp:revision>3</cp:revision>
  <cp:lastPrinted>2020-04-16T11:36:00Z</cp:lastPrinted>
  <dcterms:created xsi:type="dcterms:W3CDTF">2020-04-16T18:03:00Z</dcterms:created>
  <dcterms:modified xsi:type="dcterms:W3CDTF">2020-04-16T18:15:00Z</dcterms:modified>
</cp:coreProperties>
</file>